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760" w:type="pct"/>
        <w:tblInd w:w="21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01"/>
        <w:gridCol w:w="5835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行政相对人名称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u w:val="none"/>
              </w:rPr>
              <w:t>平顶山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u w:val="none"/>
                <w:lang w:eastAsia="zh-CN"/>
              </w:rPr>
              <w:t>市羿能达石化销售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u w:val="none"/>
              </w:rPr>
              <w:t>有限公司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</w:rPr>
              <w:t xml:space="preserve"> 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统一社会信用代码（或组织结构代码、工商注册号）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2692"/>
              </w:tabs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91410404317456057P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ab/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u w:val="none"/>
                <w:lang w:eastAsia="zh-CN"/>
              </w:rPr>
              <w:t>陈景涛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u w:val="none"/>
              </w:rPr>
              <w:t>平顶山市石龙区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u w:val="none"/>
                <w:lang w:eastAsia="zh-CN"/>
              </w:rPr>
              <w:t>昌茂大道中段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行政检查类别（日常检查、双随机检查）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双随机检查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行政执法人员（执法证号）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</w:rPr>
              <w:t xml:space="preserve"> 王锋召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  <w:lang w:val="en-US" w:eastAsia="zh-CN"/>
              </w:rPr>
              <w:t>410401000051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</w:rPr>
              <w:t xml:space="preserve"> 、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  <w:lang w:eastAsia="zh-CN"/>
              </w:rPr>
              <w:t>郑自勋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  <w:lang w:val="en-US" w:eastAsia="zh-CN"/>
              </w:rPr>
              <w:t>410401000052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</w:rPr>
              <w:t xml:space="preserve"> 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行政检查依据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《中华人民共和国安全生产法》《河南省安全生产条例》等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行政检查内容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  <w:lang w:val="en-US" w:eastAsia="zh-CN"/>
              </w:rPr>
              <w:t>1、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</w:rPr>
              <w:t>生产经营单位的主要负责人履行对本单位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  <w:lang w:eastAsia="zh-CN"/>
              </w:rPr>
              <w:t>法律、法规及各项制度执行情况。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</w:rPr>
              <w:t>、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  <w:lang w:eastAsia="zh-CN"/>
              </w:rPr>
              <w:t>安全生产教育和培训情况。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  <w:lang w:val="en-US" w:eastAsia="zh-CN"/>
              </w:rPr>
              <w:t>3、安全生产隐患排查治理情况。4、生产安全事故应急救援预案制定及实施情况。5、劳动防护用品发放及使用情况。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  <w:lang w:val="en-US" w:eastAsia="zh-CN"/>
              </w:rPr>
              <w:t>6、双重预防体系建设情况。7、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</w:rPr>
              <w:t>主要负责人和安全管理人员安全生产知识和管理能力及考核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行政检查时间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2022-2-22 09:10:06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行政检查地点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u w:val="none"/>
              </w:rPr>
              <w:t>平顶山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u w:val="none"/>
                <w:lang w:eastAsia="zh-CN"/>
              </w:rPr>
              <w:t>市羿能达石化销售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u w:val="none"/>
              </w:rPr>
              <w:t>有限公司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</w:rPr>
              <w:t xml:space="preserve"> 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行政检查结果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  <w:lang w:val="en-US" w:eastAsia="zh-CN"/>
              </w:rPr>
              <w:t>1、事故隐患排查治理台账内容单一涉及安全问题少；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</w:rPr>
              <w:t xml:space="preserve">                           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  <w:lang w:val="en-US" w:eastAsia="zh-CN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</w:rPr>
              <w:t xml:space="preserve">   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  <w:lang w:val="en-US" w:eastAsia="zh-CN"/>
              </w:rPr>
              <w:t>2、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  <w:lang w:eastAsia="zh-CN"/>
              </w:rPr>
              <w:t>劳动防护用品发放台账个别领取人未签名；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</w:rPr>
              <w:t xml:space="preserve">                        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  <w:lang w:val="en-US" w:eastAsia="zh-CN"/>
              </w:rPr>
              <w:t xml:space="preserve">                           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</w:rPr>
              <w:t xml:space="preserve"> 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  <w:lang w:val="en-US" w:eastAsia="zh-CN"/>
              </w:rPr>
              <w:t>3、卸油区应常设警戒线；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</w:rPr>
              <w:t xml:space="preserve"> 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  <w:lang w:val="en-US" w:eastAsia="zh-CN"/>
              </w:rPr>
              <w:t>4、手推式灭火器摆放位置不合适距罐近。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</w:rPr>
              <w:t xml:space="preserve">                                                                                   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行政检查机关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平顶山市石龙区应急管理局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3499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584CAD"/>
    <w:rsid w:val="5A320EB5"/>
    <w:rsid w:val="5C105CD5"/>
    <w:rsid w:val="693631D8"/>
    <w:rsid w:val="7DF4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2021-12-15T01:41:00Z</dcterms:created>
  <dc:creator>Administrator</dc:creator>
  <cp:lastModifiedBy>真心呵护   爱明天</cp:lastModifiedBy>
  <dcterms:modified xsi:type="dcterms:W3CDTF">2022-03-02T08:43:56Z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5E1982CB3D58406582AEFFBF42D7AEBC</vt:lpwstr>
  </property>
</Properties>
</file>